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C4" w:rsidRPr="00CF3070" w:rsidRDefault="00F326C4" w:rsidP="00F326C4">
      <w:pPr>
        <w:ind w:left="540" w:right="719"/>
        <w:jc w:val="center"/>
        <w:rPr>
          <w:rFonts w:ascii="Verdana" w:hAnsi="Verdana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-563245</wp:posOffset>
            </wp:positionV>
            <wp:extent cx="739140" cy="768350"/>
            <wp:effectExtent l="19050" t="0" r="3810" b="0"/>
            <wp:wrapNone/>
            <wp:docPr id="2" name="Obraz 2" descr="logo 2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 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070">
        <w:rPr>
          <w:rFonts w:ascii="Verdana" w:hAnsi="Verdana" w:cs="Arial"/>
          <w:b/>
          <w:sz w:val="22"/>
          <w:szCs w:val="22"/>
        </w:rPr>
        <w:t>Regulamin Opłat Członkowskich</w:t>
      </w:r>
      <w:r>
        <w:rPr>
          <w:rFonts w:ascii="Verdana" w:hAnsi="Verdana" w:cs="Arial"/>
          <w:b/>
          <w:sz w:val="22"/>
          <w:szCs w:val="22"/>
        </w:rPr>
        <w:t xml:space="preserve">  </w:t>
      </w:r>
    </w:p>
    <w:p w:rsidR="00F326C4" w:rsidRPr="00CF3070" w:rsidRDefault="00F326C4" w:rsidP="00F326C4">
      <w:pPr>
        <w:ind w:left="540" w:right="719"/>
        <w:jc w:val="center"/>
        <w:rPr>
          <w:rFonts w:ascii="Verdana" w:hAnsi="Verdana" w:cs="Arial"/>
          <w:b/>
          <w:sz w:val="22"/>
          <w:szCs w:val="22"/>
        </w:rPr>
      </w:pPr>
      <w:r w:rsidRPr="00CF3070">
        <w:rPr>
          <w:rFonts w:ascii="Verdana" w:hAnsi="Verdana" w:cs="Arial"/>
          <w:b/>
          <w:sz w:val="22"/>
          <w:szCs w:val="22"/>
        </w:rPr>
        <w:t xml:space="preserve">Lubuskiego </w:t>
      </w:r>
      <w:proofErr w:type="spellStart"/>
      <w:r w:rsidRPr="00CF3070">
        <w:rPr>
          <w:rFonts w:ascii="Verdana" w:hAnsi="Verdana" w:cs="Arial"/>
          <w:b/>
          <w:sz w:val="22"/>
          <w:szCs w:val="22"/>
        </w:rPr>
        <w:t>Klastra</w:t>
      </w:r>
      <w:proofErr w:type="spellEnd"/>
      <w:r w:rsidRPr="00CF3070">
        <w:rPr>
          <w:rFonts w:ascii="Verdana" w:hAnsi="Verdana" w:cs="Arial"/>
          <w:b/>
          <w:sz w:val="22"/>
          <w:szCs w:val="22"/>
        </w:rPr>
        <w:t xml:space="preserve"> Metalowego</w:t>
      </w:r>
    </w:p>
    <w:p w:rsidR="00F326C4" w:rsidRPr="00CF3070" w:rsidRDefault="00F326C4" w:rsidP="00F326C4">
      <w:pPr>
        <w:ind w:left="540" w:right="719"/>
        <w:jc w:val="center"/>
        <w:rPr>
          <w:rFonts w:ascii="Verdana" w:hAnsi="Verdana" w:cs="Arial"/>
          <w:b/>
          <w:sz w:val="22"/>
          <w:szCs w:val="22"/>
        </w:rPr>
      </w:pPr>
      <w:r w:rsidRPr="00CF3070">
        <w:rPr>
          <w:rFonts w:ascii="Verdana" w:hAnsi="Verdana" w:cs="Arial"/>
          <w:b/>
          <w:sz w:val="22"/>
          <w:szCs w:val="22"/>
        </w:rPr>
        <w:t>w Gorzowie Wlkp.</w:t>
      </w:r>
    </w:p>
    <w:p w:rsidR="00F326C4" w:rsidRDefault="00F326C4" w:rsidP="00F326C4">
      <w:pPr>
        <w:tabs>
          <w:tab w:val="left" w:pos="4500"/>
        </w:tabs>
        <w:ind w:left="180" w:right="275"/>
        <w:jc w:val="center"/>
        <w:rPr>
          <w:rFonts w:ascii="Verdana" w:hAnsi="Verdana" w:cs="Arial"/>
          <w:b/>
          <w:sz w:val="22"/>
          <w:szCs w:val="22"/>
        </w:rPr>
      </w:pPr>
    </w:p>
    <w:p w:rsidR="00F326C4" w:rsidRDefault="00F326C4" w:rsidP="00F326C4">
      <w:pPr>
        <w:tabs>
          <w:tab w:val="left" w:pos="4500"/>
        </w:tabs>
        <w:ind w:left="180" w:right="275"/>
        <w:jc w:val="center"/>
        <w:rPr>
          <w:rFonts w:ascii="Verdana" w:hAnsi="Verdana" w:cs="Arial"/>
          <w:b/>
          <w:sz w:val="22"/>
          <w:szCs w:val="22"/>
        </w:rPr>
      </w:pPr>
    </w:p>
    <w:p w:rsidR="00F326C4" w:rsidRDefault="00F326C4" w:rsidP="00F326C4">
      <w:pPr>
        <w:tabs>
          <w:tab w:val="left" w:pos="4500"/>
        </w:tabs>
        <w:ind w:left="180" w:right="275"/>
        <w:jc w:val="center"/>
        <w:rPr>
          <w:rFonts w:ascii="Verdana" w:hAnsi="Verdana" w:cs="Arial"/>
          <w:b/>
          <w:sz w:val="22"/>
          <w:szCs w:val="22"/>
        </w:rPr>
      </w:pPr>
    </w:p>
    <w:p w:rsidR="00F326C4" w:rsidRPr="00CF3070" w:rsidRDefault="00F326C4" w:rsidP="00F326C4">
      <w:pPr>
        <w:tabs>
          <w:tab w:val="left" w:pos="4500"/>
        </w:tabs>
        <w:ind w:left="180" w:right="275"/>
        <w:jc w:val="center"/>
        <w:rPr>
          <w:rFonts w:ascii="Verdana" w:hAnsi="Verdana" w:cs="Arial"/>
          <w:b/>
          <w:sz w:val="22"/>
          <w:szCs w:val="22"/>
        </w:rPr>
        <w:sectPr w:rsidR="00F326C4" w:rsidRPr="00CF30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26C4" w:rsidRPr="00CF3070" w:rsidRDefault="00F326C4" w:rsidP="00F326C4">
      <w:pPr>
        <w:tabs>
          <w:tab w:val="left" w:pos="4500"/>
        </w:tabs>
        <w:ind w:right="27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§ 1</w:t>
      </w:r>
      <w:r w:rsidRPr="00CF3070">
        <w:rPr>
          <w:rFonts w:ascii="Verdana" w:hAnsi="Verdana" w:cs="Arial"/>
          <w:b/>
          <w:sz w:val="22"/>
          <w:szCs w:val="22"/>
        </w:rPr>
        <w:t>.</w:t>
      </w:r>
    </w:p>
    <w:p w:rsidR="00F326C4" w:rsidRPr="00CF3070" w:rsidRDefault="00F326C4" w:rsidP="00F326C4">
      <w:pPr>
        <w:numPr>
          <w:ilvl w:val="0"/>
          <w:numId w:val="1"/>
        </w:numPr>
        <w:tabs>
          <w:tab w:val="clear" w:pos="720"/>
        </w:tabs>
        <w:suppressAutoHyphens/>
        <w:ind w:left="284" w:right="275" w:hanging="284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>W</w:t>
      </w:r>
      <w:r>
        <w:rPr>
          <w:rFonts w:ascii="Verdana" w:hAnsi="Verdana" w:cs="Arial"/>
          <w:sz w:val="22"/>
          <w:szCs w:val="22"/>
        </w:rPr>
        <w:t>ysokość składki członkowskiej (</w:t>
      </w:r>
      <w:r w:rsidRPr="00CF3070">
        <w:rPr>
          <w:rFonts w:ascii="Verdana" w:hAnsi="Verdana" w:cs="Arial"/>
          <w:sz w:val="22"/>
          <w:szCs w:val="22"/>
        </w:rPr>
        <w:t xml:space="preserve">dla przyjętych w poczet członków </w:t>
      </w:r>
      <w:r>
        <w:rPr>
          <w:rFonts w:ascii="Verdana" w:hAnsi="Verdana" w:cs="Arial"/>
          <w:sz w:val="22"/>
          <w:szCs w:val="22"/>
        </w:rPr>
        <w:t>wspierających</w:t>
      </w:r>
      <w:r w:rsidRPr="00CF3070">
        <w:rPr>
          <w:rFonts w:ascii="Verdana" w:hAnsi="Verdana" w:cs="Arial"/>
          <w:sz w:val="22"/>
          <w:szCs w:val="22"/>
        </w:rPr>
        <w:t>) wskazanej w Deklaracji członkowskiej jest zależna od wielkości zatrudnienia w danej firmie i stanowi odpowiednio:</w:t>
      </w:r>
    </w:p>
    <w:p w:rsidR="00F326C4" w:rsidRPr="00CF3070" w:rsidRDefault="00F326C4" w:rsidP="00F326C4">
      <w:pPr>
        <w:ind w:left="284" w:right="275" w:hanging="284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2"/>
        </w:numPr>
        <w:tabs>
          <w:tab w:val="clear" w:pos="210"/>
        </w:tabs>
        <w:suppressAutoHyphens/>
        <w:ind w:left="426" w:right="275" w:hanging="426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dla podmiotów zatrudniających od 1 do 9 pracowników: </w:t>
      </w:r>
      <w:r w:rsidRPr="00CF307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25 </w:t>
      </w:r>
      <w:r w:rsidRPr="00CF3070">
        <w:rPr>
          <w:rFonts w:ascii="Verdana" w:hAnsi="Verdana" w:cs="Arial"/>
          <w:b/>
          <w:sz w:val="22"/>
          <w:szCs w:val="22"/>
        </w:rPr>
        <w:t>złotych miesięcznie</w:t>
      </w:r>
      <w:r w:rsidRPr="00CF3070">
        <w:rPr>
          <w:rFonts w:ascii="Verdana" w:hAnsi="Verdana" w:cs="Arial"/>
          <w:sz w:val="22"/>
          <w:szCs w:val="22"/>
        </w:rPr>
        <w:t>,</w:t>
      </w:r>
    </w:p>
    <w:p w:rsidR="00F326C4" w:rsidRPr="00CF3070" w:rsidRDefault="00F326C4" w:rsidP="00F326C4">
      <w:pPr>
        <w:ind w:left="426" w:right="275" w:hanging="426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2"/>
        </w:numPr>
        <w:tabs>
          <w:tab w:val="clear" w:pos="210"/>
        </w:tabs>
        <w:suppressAutoHyphens/>
        <w:ind w:left="426" w:right="275" w:hanging="426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dla podmiotów zatrudniających od 10 do 50 pracowników: </w:t>
      </w:r>
      <w:r w:rsidRPr="00CF3070">
        <w:rPr>
          <w:rFonts w:ascii="Verdana" w:hAnsi="Verdana" w:cs="Arial"/>
          <w:b/>
          <w:sz w:val="22"/>
          <w:szCs w:val="22"/>
        </w:rPr>
        <w:t>62,5 złotych miesięcznie</w:t>
      </w:r>
      <w:r w:rsidRPr="00CF3070">
        <w:rPr>
          <w:rFonts w:ascii="Verdana" w:hAnsi="Verdana" w:cs="Arial"/>
          <w:sz w:val="22"/>
          <w:szCs w:val="22"/>
        </w:rPr>
        <w:t>,</w:t>
      </w:r>
    </w:p>
    <w:p w:rsidR="00F326C4" w:rsidRPr="00CF3070" w:rsidRDefault="00F326C4" w:rsidP="00F326C4">
      <w:pPr>
        <w:ind w:right="275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2"/>
        </w:numPr>
        <w:tabs>
          <w:tab w:val="clear" w:pos="210"/>
        </w:tabs>
        <w:suppressAutoHyphens/>
        <w:ind w:left="426" w:right="275" w:hanging="426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dla podmiotów zatrudniających od 51 do 100 pracowników: </w:t>
      </w:r>
      <w:r w:rsidRPr="00CF3070">
        <w:rPr>
          <w:rFonts w:ascii="Verdana" w:hAnsi="Verdana" w:cs="Arial"/>
          <w:b/>
          <w:sz w:val="22"/>
          <w:szCs w:val="22"/>
        </w:rPr>
        <w:t>125 złotych miesięcznie</w:t>
      </w:r>
      <w:r w:rsidRPr="00CF3070">
        <w:rPr>
          <w:rFonts w:ascii="Verdana" w:hAnsi="Verdana" w:cs="Arial"/>
          <w:sz w:val="22"/>
          <w:szCs w:val="22"/>
        </w:rPr>
        <w:t>,</w:t>
      </w:r>
    </w:p>
    <w:p w:rsidR="00F326C4" w:rsidRPr="00CF3070" w:rsidRDefault="00F326C4" w:rsidP="00F326C4">
      <w:pPr>
        <w:ind w:left="426" w:right="275" w:hanging="426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2"/>
        </w:numPr>
        <w:tabs>
          <w:tab w:val="clear" w:pos="210"/>
        </w:tabs>
        <w:suppressAutoHyphens/>
        <w:ind w:left="426" w:right="275" w:hanging="426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dla podmiotów zatrudniających od 101 do 250 pracowników: </w:t>
      </w:r>
      <w:r w:rsidRPr="00CF3070">
        <w:rPr>
          <w:rFonts w:ascii="Verdana" w:hAnsi="Verdana" w:cs="Arial"/>
          <w:b/>
          <w:sz w:val="22"/>
          <w:szCs w:val="22"/>
        </w:rPr>
        <w:t>250 złotych miesięcznie</w:t>
      </w:r>
      <w:r w:rsidRPr="00CF3070">
        <w:rPr>
          <w:rFonts w:ascii="Verdana" w:hAnsi="Verdana" w:cs="Arial"/>
          <w:sz w:val="22"/>
          <w:szCs w:val="22"/>
        </w:rPr>
        <w:t>,</w:t>
      </w:r>
    </w:p>
    <w:p w:rsidR="00F326C4" w:rsidRPr="00CF3070" w:rsidRDefault="00F326C4" w:rsidP="00F326C4">
      <w:pPr>
        <w:ind w:right="275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2"/>
        </w:numPr>
        <w:tabs>
          <w:tab w:val="clear" w:pos="210"/>
        </w:tabs>
        <w:suppressAutoHyphens/>
        <w:ind w:left="426" w:right="275" w:hanging="426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dla podmiotów zatrudniających od 251: </w:t>
      </w:r>
      <w:r w:rsidRPr="00CF3070">
        <w:rPr>
          <w:rFonts w:ascii="Verdana" w:hAnsi="Verdana" w:cs="Arial"/>
          <w:b/>
          <w:sz w:val="22"/>
          <w:szCs w:val="22"/>
        </w:rPr>
        <w:t>375 złotych miesięcznie</w:t>
      </w:r>
      <w:r w:rsidRPr="00CF3070">
        <w:rPr>
          <w:rFonts w:ascii="Verdana" w:hAnsi="Verdana" w:cs="Arial"/>
          <w:sz w:val="22"/>
          <w:szCs w:val="22"/>
        </w:rPr>
        <w:t>,</w:t>
      </w:r>
    </w:p>
    <w:p w:rsidR="00F326C4" w:rsidRPr="00CF3070" w:rsidRDefault="00F326C4" w:rsidP="00F326C4">
      <w:pPr>
        <w:tabs>
          <w:tab w:val="left" w:pos="4500"/>
        </w:tabs>
        <w:ind w:right="275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1"/>
        </w:numPr>
        <w:tabs>
          <w:tab w:val="clear" w:pos="720"/>
        </w:tabs>
        <w:suppressAutoHyphens/>
        <w:ind w:left="284" w:right="275" w:hanging="284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Składka członkowska uiszczana jest w pełnej wysokości </w:t>
      </w:r>
      <w:r>
        <w:rPr>
          <w:rFonts w:ascii="Verdana" w:hAnsi="Verdana" w:cs="Arial"/>
          <w:sz w:val="22"/>
          <w:szCs w:val="22"/>
        </w:rPr>
        <w:t>w terminach określonych Uchwałą Walnego Zebrania Członków LKM.</w:t>
      </w:r>
    </w:p>
    <w:p w:rsidR="00F326C4" w:rsidRPr="00CF3070" w:rsidRDefault="00F326C4" w:rsidP="00F326C4">
      <w:pPr>
        <w:tabs>
          <w:tab w:val="left" w:pos="4500"/>
        </w:tabs>
        <w:ind w:right="275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numPr>
          <w:ilvl w:val="0"/>
          <w:numId w:val="1"/>
        </w:numPr>
        <w:tabs>
          <w:tab w:val="clear" w:pos="720"/>
        </w:tabs>
        <w:suppressAutoHyphens/>
        <w:ind w:left="284" w:right="275" w:hanging="284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W przypadku podmiotów przyjętych w poczet członków w </w:t>
      </w:r>
      <w:r>
        <w:rPr>
          <w:rFonts w:ascii="Verdana" w:hAnsi="Verdana" w:cs="Arial"/>
          <w:sz w:val="22"/>
          <w:szCs w:val="22"/>
        </w:rPr>
        <w:t>trakcie półrocza</w:t>
      </w:r>
      <w:r w:rsidRPr="00CF3070">
        <w:rPr>
          <w:rFonts w:ascii="Verdana" w:hAnsi="Verdana" w:cs="Arial"/>
          <w:sz w:val="22"/>
          <w:szCs w:val="22"/>
        </w:rPr>
        <w:t xml:space="preserve"> danego roku składka członkowska jest </w:t>
      </w:r>
      <w:r>
        <w:rPr>
          <w:rFonts w:ascii="Verdana" w:hAnsi="Verdana" w:cs="Arial"/>
          <w:sz w:val="22"/>
          <w:szCs w:val="22"/>
        </w:rPr>
        <w:t>naliczana proporcjonalnie, z zaokrągleniem do pełnych miesięcy</w:t>
      </w:r>
      <w:r w:rsidRPr="00CF3070">
        <w:rPr>
          <w:rFonts w:ascii="Verdana" w:hAnsi="Verdana" w:cs="Arial"/>
          <w:sz w:val="22"/>
          <w:szCs w:val="22"/>
        </w:rPr>
        <w:t>.</w:t>
      </w:r>
    </w:p>
    <w:p w:rsidR="00F326C4" w:rsidRPr="00CF3070" w:rsidRDefault="00F326C4" w:rsidP="00F326C4">
      <w:pPr>
        <w:tabs>
          <w:tab w:val="left" w:pos="4500"/>
        </w:tabs>
        <w:ind w:right="275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tabs>
          <w:tab w:val="left" w:pos="4500"/>
        </w:tabs>
        <w:ind w:right="275"/>
        <w:jc w:val="center"/>
        <w:rPr>
          <w:rFonts w:ascii="Verdana" w:hAnsi="Verdana" w:cs="Arial"/>
          <w:b/>
          <w:sz w:val="22"/>
          <w:szCs w:val="22"/>
        </w:rPr>
      </w:pPr>
      <w:r w:rsidRPr="00CF3070">
        <w:rPr>
          <w:rFonts w:ascii="Verdana" w:hAnsi="Verdana" w:cs="Arial"/>
          <w:b/>
          <w:sz w:val="22"/>
          <w:szCs w:val="22"/>
        </w:rPr>
        <w:t xml:space="preserve">§ </w:t>
      </w:r>
      <w:r>
        <w:rPr>
          <w:rFonts w:ascii="Verdana" w:hAnsi="Verdana" w:cs="Arial"/>
          <w:b/>
          <w:sz w:val="22"/>
          <w:szCs w:val="22"/>
        </w:rPr>
        <w:t>2</w:t>
      </w:r>
      <w:r w:rsidRPr="00CF3070">
        <w:rPr>
          <w:rFonts w:ascii="Verdana" w:hAnsi="Verdana" w:cs="Arial"/>
          <w:b/>
          <w:sz w:val="22"/>
          <w:szCs w:val="22"/>
        </w:rPr>
        <w:t>.</w:t>
      </w:r>
    </w:p>
    <w:p w:rsidR="00F326C4" w:rsidRDefault="00F326C4" w:rsidP="00F326C4">
      <w:pPr>
        <w:tabs>
          <w:tab w:val="left" w:pos="4500"/>
          <w:tab w:val="left" w:pos="4680"/>
        </w:tabs>
        <w:ind w:right="275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Członkostwo w </w:t>
      </w:r>
      <w:r>
        <w:rPr>
          <w:rFonts w:ascii="Verdana" w:hAnsi="Verdana" w:cs="Arial"/>
          <w:sz w:val="22"/>
          <w:szCs w:val="22"/>
        </w:rPr>
        <w:t>LKM</w:t>
      </w:r>
      <w:r w:rsidRPr="00CF3070">
        <w:rPr>
          <w:rFonts w:ascii="Verdana" w:hAnsi="Verdana" w:cs="Arial"/>
          <w:sz w:val="22"/>
          <w:szCs w:val="22"/>
        </w:rPr>
        <w:t xml:space="preserve"> bez u</w:t>
      </w:r>
      <w:r>
        <w:rPr>
          <w:rFonts w:ascii="Verdana" w:hAnsi="Verdana" w:cs="Arial"/>
          <w:sz w:val="22"/>
          <w:szCs w:val="22"/>
        </w:rPr>
        <w:t xml:space="preserve">iszczenia składek członkowskich </w:t>
      </w:r>
    </w:p>
    <w:p w:rsidR="00F326C4" w:rsidRPr="00CF3070" w:rsidRDefault="00F326C4" w:rsidP="00F326C4">
      <w:pPr>
        <w:tabs>
          <w:tab w:val="left" w:pos="4500"/>
          <w:tab w:val="left" w:pos="4680"/>
        </w:tabs>
        <w:ind w:right="275"/>
        <w:jc w:val="both"/>
        <w:rPr>
          <w:rFonts w:ascii="Verdana" w:hAnsi="Verdana" w:cs="Arial"/>
          <w:b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lastRenderedPageBreak/>
        <w:t xml:space="preserve">dopuszczalne jest jedynie w przypadku organizacji samorządu gospodarczego i organizacji współpracujących pod warunkiem, iż wobec </w:t>
      </w:r>
      <w:r>
        <w:rPr>
          <w:rFonts w:ascii="Verdana" w:hAnsi="Verdana" w:cs="Arial"/>
          <w:sz w:val="22"/>
          <w:szCs w:val="22"/>
        </w:rPr>
        <w:t xml:space="preserve">Lubuskiego </w:t>
      </w:r>
      <w:proofErr w:type="spellStart"/>
      <w:r>
        <w:rPr>
          <w:rFonts w:ascii="Verdana" w:hAnsi="Verdana" w:cs="Arial"/>
          <w:sz w:val="22"/>
          <w:szCs w:val="22"/>
        </w:rPr>
        <w:t>Klastra</w:t>
      </w:r>
      <w:proofErr w:type="spellEnd"/>
      <w:r>
        <w:rPr>
          <w:rFonts w:ascii="Verdana" w:hAnsi="Verdana" w:cs="Arial"/>
          <w:sz w:val="22"/>
          <w:szCs w:val="22"/>
        </w:rPr>
        <w:t xml:space="preserve"> Metalowego </w:t>
      </w:r>
      <w:r w:rsidRPr="00CF3070">
        <w:rPr>
          <w:rFonts w:ascii="Verdana" w:hAnsi="Verdana" w:cs="Arial"/>
          <w:sz w:val="22"/>
          <w:szCs w:val="22"/>
        </w:rPr>
        <w:t xml:space="preserve">organizacje te zastosują zasadę wzajemności. </w:t>
      </w:r>
      <w:r w:rsidRPr="00CF3070">
        <w:rPr>
          <w:rFonts w:ascii="Verdana" w:hAnsi="Verdana" w:cs="Arial"/>
          <w:b/>
          <w:sz w:val="22"/>
          <w:szCs w:val="22"/>
        </w:rPr>
        <w:t xml:space="preserve">Podstawę zwolnienia od ponoszenia opłat związanych z </w:t>
      </w:r>
      <w:proofErr w:type="spellStart"/>
      <w:r w:rsidRPr="00CF3070">
        <w:rPr>
          <w:rFonts w:ascii="Verdana" w:hAnsi="Verdana" w:cs="Arial"/>
          <w:b/>
          <w:sz w:val="22"/>
          <w:szCs w:val="22"/>
        </w:rPr>
        <w:t>członkostwem,tj</w:t>
      </w:r>
      <w:proofErr w:type="spellEnd"/>
      <w:r w:rsidRPr="00CF3070">
        <w:rPr>
          <w:rFonts w:ascii="Verdana" w:hAnsi="Verdana" w:cs="Arial"/>
          <w:b/>
          <w:sz w:val="22"/>
          <w:szCs w:val="22"/>
        </w:rPr>
        <w:t xml:space="preserve">. zastosowanie stawki „0” stanowić będzie pisemne porozumienie </w:t>
      </w:r>
      <w:r>
        <w:rPr>
          <w:rFonts w:ascii="Verdana" w:hAnsi="Verdana" w:cs="Arial"/>
          <w:b/>
          <w:sz w:val="22"/>
          <w:szCs w:val="22"/>
        </w:rPr>
        <w:br/>
      </w:r>
      <w:r w:rsidRPr="00CF3070">
        <w:rPr>
          <w:rFonts w:ascii="Verdana" w:hAnsi="Verdana" w:cs="Arial"/>
          <w:b/>
          <w:sz w:val="22"/>
          <w:szCs w:val="22"/>
        </w:rPr>
        <w:t>o współpracy.</w:t>
      </w:r>
    </w:p>
    <w:p w:rsidR="00F326C4" w:rsidRPr="00CF3070" w:rsidRDefault="00F326C4" w:rsidP="00F326C4">
      <w:pPr>
        <w:tabs>
          <w:tab w:val="left" w:pos="4680"/>
        </w:tabs>
        <w:ind w:right="95"/>
        <w:jc w:val="both"/>
        <w:rPr>
          <w:rFonts w:ascii="Verdana" w:hAnsi="Verdana" w:cs="Arial"/>
          <w:b/>
          <w:sz w:val="22"/>
          <w:szCs w:val="22"/>
        </w:rPr>
      </w:pPr>
    </w:p>
    <w:p w:rsidR="00F326C4" w:rsidRPr="00CF3070" w:rsidRDefault="00F326C4" w:rsidP="00F326C4">
      <w:pPr>
        <w:tabs>
          <w:tab w:val="left" w:pos="4680"/>
        </w:tabs>
        <w:ind w:right="95"/>
        <w:jc w:val="center"/>
        <w:rPr>
          <w:rFonts w:ascii="Verdana" w:hAnsi="Verdana" w:cs="Arial"/>
          <w:b/>
          <w:sz w:val="22"/>
          <w:szCs w:val="22"/>
        </w:rPr>
      </w:pPr>
      <w:r w:rsidRPr="00CF3070">
        <w:rPr>
          <w:rFonts w:ascii="Verdana" w:hAnsi="Verdana" w:cs="Arial"/>
          <w:b/>
          <w:sz w:val="22"/>
          <w:szCs w:val="22"/>
        </w:rPr>
        <w:t xml:space="preserve">§ </w:t>
      </w:r>
      <w:r>
        <w:rPr>
          <w:rFonts w:ascii="Verdana" w:hAnsi="Verdana" w:cs="Arial"/>
          <w:b/>
          <w:sz w:val="22"/>
          <w:szCs w:val="22"/>
        </w:rPr>
        <w:t>3</w:t>
      </w:r>
      <w:r w:rsidRPr="00CF3070">
        <w:rPr>
          <w:rFonts w:ascii="Verdana" w:hAnsi="Verdana" w:cs="Arial"/>
          <w:b/>
          <w:sz w:val="22"/>
          <w:szCs w:val="22"/>
        </w:rPr>
        <w:t>.</w:t>
      </w:r>
    </w:p>
    <w:p w:rsidR="00F326C4" w:rsidRPr="00CF3070" w:rsidRDefault="00F326C4" w:rsidP="00F326C4">
      <w:pPr>
        <w:tabs>
          <w:tab w:val="left" w:pos="4500"/>
          <w:tab w:val="left" w:pos="4680"/>
        </w:tabs>
        <w:ind w:right="275"/>
        <w:jc w:val="both"/>
        <w:rPr>
          <w:rFonts w:ascii="Verdana" w:hAnsi="Verdana" w:cs="Arial"/>
          <w:sz w:val="22"/>
          <w:szCs w:val="22"/>
        </w:rPr>
      </w:pPr>
      <w:r w:rsidRPr="00CF3070">
        <w:rPr>
          <w:rFonts w:ascii="Verdana" w:hAnsi="Verdana" w:cs="Arial"/>
          <w:sz w:val="22"/>
          <w:szCs w:val="22"/>
        </w:rPr>
        <w:t xml:space="preserve">Regulamin wchodzi w życie </w:t>
      </w:r>
      <w:r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br/>
        <w:t>1 lipca</w:t>
      </w:r>
      <w:r w:rsidRPr="00CF3070">
        <w:rPr>
          <w:rFonts w:ascii="Verdana" w:hAnsi="Verdana" w:cs="Arial"/>
          <w:sz w:val="22"/>
          <w:szCs w:val="22"/>
        </w:rPr>
        <w:t xml:space="preserve"> 201</w:t>
      </w:r>
      <w:r>
        <w:rPr>
          <w:rFonts w:ascii="Verdana" w:hAnsi="Verdana" w:cs="Arial"/>
          <w:sz w:val="22"/>
          <w:szCs w:val="22"/>
        </w:rPr>
        <w:t>3</w:t>
      </w:r>
      <w:r w:rsidRPr="00CF3070">
        <w:rPr>
          <w:rFonts w:ascii="Verdana" w:hAnsi="Verdana" w:cs="Arial"/>
          <w:sz w:val="22"/>
          <w:szCs w:val="22"/>
        </w:rPr>
        <w:t xml:space="preserve"> roku.</w:t>
      </w:r>
    </w:p>
    <w:p w:rsidR="00F326C4" w:rsidRPr="00CF3070" w:rsidRDefault="00F326C4" w:rsidP="00F326C4">
      <w:pPr>
        <w:tabs>
          <w:tab w:val="left" w:pos="4500"/>
          <w:tab w:val="left" w:pos="4680"/>
        </w:tabs>
        <w:ind w:right="275"/>
        <w:jc w:val="both"/>
        <w:rPr>
          <w:rFonts w:ascii="Verdana" w:hAnsi="Verdana" w:cs="Arial"/>
          <w:sz w:val="22"/>
          <w:szCs w:val="22"/>
        </w:rPr>
      </w:pPr>
    </w:p>
    <w:p w:rsidR="00F326C4" w:rsidRPr="00CF3070" w:rsidRDefault="00F326C4" w:rsidP="00F326C4">
      <w:pPr>
        <w:tabs>
          <w:tab w:val="left" w:pos="4500"/>
          <w:tab w:val="left" w:pos="4680"/>
        </w:tabs>
        <w:ind w:right="275"/>
        <w:jc w:val="center"/>
        <w:rPr>
          <w:rFonts w:ascii="Verdana" w:hAnsi="Verdana" w:cs="Arial"/>
          <w:b/>
          <w:sz w:val="22"/>
          <w:szCs w:val="22"/>
        </w:rPr>
      </w:pPr>
      <w:r w:rsidRPr="00CF3070">
        <w:rPr>
          <w:rFonts w:ascii="Verdana" w:hAnsi="Verdana" w:cs="Arial"/>
          <w:b/>
          <w:sz w:val="22"/>
          <w:szCs w:val="22"/>
        </w:rPr>
        <w:t xml:space="preserve">§ </w:t>
      </w:r>
      <w:r>
        <w:rPr>
          <w:rFonts w:ascii="Verdana" w:hAnsi="Verdana" w:cs="Arial"/>
          <w:b/>
          <w:sz w:val="22"/>
          <w:szCs w:val="22"/>
        </w:rPr>
        <w:t>4</w:t>
      </w:r>
      <w:r w:rsidRPr="00CF3070">
        <w:rPr>
          <w:rFonts w:ascii="Verdana" w:hAnsi="Verdana" w:cs="Arial"/>
          <w:b/>
          <w:sz w:val="22"/>
          <w:szCs w:val="22"/>
        </w:rPr>
        <w:t>.</w:t>
      </w:r>
    </w:p>
    <w:p w:rsidR="00F326C4" w:rsidRDefault="00F326C4" w:rsidP="00F326C4">
      <w:pPr>
        <w:pStyle w:val="Tekstpodstawowy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2"/>
          <w:szCs w:val="22"/>
        </w:rPr>
        <w:t xml:space="preserve">Niniejszy </w:t>
      </w:r>
      <w:r w:rsidRPr="00CF3070">
        <w:rPr>
          <w:rFonts w:ascii="Verdana" w:hAnsi="Verdana" w:cs="Arial"/>
          <w:sz w:val="22"/>
          <w:szCs w:val="22"/>
        </w:rPr>
        <w:t xml:space="preserve">Regulamin Opłat </w:t>
      </w:r>
      <w:r>
        <w:rPr>
          <w:rFonts w:ascii="Verdana" w:hAnsi="Verdana" w:cs="Arial"/>
          <w:sz w:val="22"/>
          <w:szCs w:val="22"/>
        </w:rPr>
        <w:t>C</w:t>
      </w:r>
      <w:r w:rsidRPr="00CF3070">
        <w:rPr>
          <w:rFonts w:ascii="Verdana" w:hAnsi="Verdana" w:cs="Arial"/>
          <w:sz w:val="22"/>
          <w:szCs w:val="22"/>
        </w:rPr>
        <w:t xml:space="preserve">złonkowskich uchwalony został na </w:t>
      </w:r>
      <w:r>
        <w:rPr>
          <w:rFonts w:ascii="Verdana" w:hAnsi="Verdana" w:cs="Arial"/>
          <w:sz w:val="22"/>
          <w:szCs w:val="22"/>
        </w:rPr>
        <w:t>Walnym Zebraniu Członków  dnia 27.06.2013r. w Gorzowie Wlkp.</w:t>
      </w:r>
    </w:p>
    <w:p w:rsidR="00FE1112" w:rsidRDefault="00FE1112"/>
    <w:sectPr w:rsidR="00FE1112" w:rsidSect="00CF3070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29C4EDE"/>
    <w:multiLevelType w:val="hybridMultilevel"/>
    <w:tmpl w:val="A0429188"/>
    <w:name w:val="WW8Num112"/>
    <w:lvl w:ilvl="0" w:tplc="FE80409E">
      <w:start w:val="1"/>
      <w:numFmt w:val="bullet"/>
      <w:lvlText w:val="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26C4"/>
    <w:rsid w:val="003E29E0"/>
    <w:rsid w:val="00F326C4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6C4"/>
    <w:rPr>
      <w:rFonts w:ascii="Arial Narrow" w:hAnsi="Arial Narrow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6C4"/>
    <w:rPr>
      <w:rFonts w:ascii="Arial Narrow" w:eastAsia="Times New Roman" w:hAnsi="Arial Narrow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2013-12-02T10:55:00Z</dcterms:created>
  <dcterms:modified xsi:type="dcterms:W3CDTF">2013-12-02T10:56:00Z</dcterms:modified>
</cp:coreProperties>
</file>